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6FC0" w:rsidRDefault="00686FC0" w:rsidP="00686FC0">
      <w:pPr>
        <w:ind w:left="-993" w:firstLine="993"/>
      </w:pPr>
      <w:r w:rsidRPr="00686FC0">
        <w:rPr>
          <w:noProof/>
          <w:lang w:eastAsia="ru-RU"/>
        </w:rPr>
        <w:drawing>
          <wp:inline distT="0" distB="0" distL="0" distR="0">
            <wp:extent cx="5940425" cy="8394404"/>
            <wp:effectExtent l="0" t="0" r="3175" b="6985"/>
            <wp:docPr id="1" name="Рисунок 1" descr="C:\Users\user\Desktop\СКАН 2\Положение о переводе, отчислени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2\Положение о переводе, отчислении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C55" w:rsidRDefault="000A3C55"/>
    <w:p w:rsidR="009765DD" w:rsidRDefault="009765DD"/>
    <w:p w:rsidR="009765DD" w:rsidRDefault="009765DD" w:rsidP="009765DD"/>
    <w:p w:rsidR="009765DD" w:rsidRDefault="009765DD" w:rsidP="009765DD">
      <w:bookmarkStart w:id="0" w:name="_GoBack"/>
      <w:bookmarkEnd w:id="0"/>
    </w:p>
    <w:p w:rsidR="009765DD" w:rsidRP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случаях ликвидации организации, осуществляющей образовательную деятельность, аннулирования лицензии на осуществление образовательной деятельности. 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2.2.Основанием для перевода является приказ заведующего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>, осуществляющего образовательную деятельность, о переводе воспитанника.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  2.3.Порядок перевода воспитанников из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 xml:space="preserve"> в другое образовательное учреждение регламентируется Приказом Министерства образования и науки РФ от 28 декабря 2015 года № 1527 «Об утверждении порядка и условий осуществления перевода обучающихся из одной организации, осуществляющей образовательную деятельность по образовательным программам дошкольного образования, в другие организации, осуществляющие образовательную деятельность по образовательным программам соответствующих уровня и направленности».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 2.4. В случае перевода воспитанника по инициативе его родителей (законных представителей) родители (законные представители) воспитанника:  - осуществляют выбор принимающей организации; - при отсутствии свободных мест в выбранной организации обращаются в органы местного самоуправления в сфере образования (Управление по образованию для определения принимающей организации из числа муниципальных образовательных организаций;  - обращаются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 xml:space="preserve"> с заявлением об отчислении воспитанника в связи с переводом в принимающую организацию;  </w:t>
      </w:r>
    </w:p>
    <w:p w:rsidR="009765DD" w:rsidRP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2.5. В случае прекращения деятельности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 xml:space="preserve"> в соответствующем распорядительном акте учредителя указывается принимающая организация либо перечень принимающих организаций. </w:t>
      </w:r>
    </w:p>
    <w:p w:rsidR="009765DD" w:rsidRPr="009765DD" w:rsidRDefault="009765DD" w:rsidP="009765DD">
      <w:pPr>
        <w:rPr>
          <w:rFonts w:ascii="Times New Roman" w:hAnsi="Times New Roman" w:cs="Times New Roman"/>
          <w:b/>
          <w:sz w:val="24"/>
          <w:szCs w:val="24"/>
        </w:rPr>
      </w:pPr>
      <w:r w:rsidRPr="009765DD">
        <w:rPr>
          <w:rFonts w:ascii="Times New Roman" w:hAnsi="Times New Roman" w:cs="Times New Roman"/>
          <w:b/>
          <w:sz w:val="24"/>
          <w:szCs w:val="24"/>
        </w:rPr>
        <w:t xml:space="preserve">3. Порядок отчисления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3.1. Основанием для отчисления воспитанника является приказ заведующего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 xml:space="preserve">, осуществляющего образовательную деятельность, об отчислении.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Права и обязанности участников образовательного процесса, предусмотренные законодательством об образовании и локальными нормативными актами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 xml:space="preserve">, прекращаются с даты отчисления воспитанника. 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3.2. Отчисление воспитанника из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9765DD">
        <w:rPr>
          <w:rFonts w:ascii="Times New Roman" w:hAnsi="Times New Roman" w:cs="Times New Roman"/>
          <w:sz w:val="24"/>
          <w:szCs w:val="24"/>
        </w:rPr>
        <w:t xml:space="preserve"> может производиться в следующих случаях: 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- в связи с получением образования (завершением обучения); 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- по заявлению родителей (законных представителей) воспитанника;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- досрочно по основаниям, по инициативе родителей (законных представителей), а также по обстоятельствам, не зависящим от воли родителей (законных представителей) и организации, в том числе в случае ликвидации образовательного учреждения.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>3.3. Досрочное прекращение образовательных отношений по инициативе родителей (законных представителей) несовершеннолетнего воспитанника не влечет за собой возникновение каких-либо дополнительных, в том числе материальных, обязательств указанного родителя (законного представителя) перед организацией, осуществляющей образовательную деятельность.</w:t>
      </w:r>
    </w:p>
    <w:p w:rsidR="009765DD" w:rsidRP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Если с воспитанниками или родителями (законными представителями) несовершеннолетнего воспитанника заключен договор об оказании платных образовательных услуг, при досрочном прекращении образовательных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lastRenderedPageBreak/>
        <w:t xml:space="preserve">отношений такой договор расторгается на основании распорядительного акта организации, осуществляющей образовательную деятельность, об отчислении воспитанника из этой организации. </w:t>
      </w:r>
    </w:p>
    <w:p w:rsidR="009765DD" w:rsidRP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Права и обязанности воспитанника, предусмотренные законодательством об образовании и локальными нормативными актами организации, осуществляющей образовательную деятельность, прекращаются с даты его отчисления из организации, осуществляющей образовательную деятельность. </w:t>
      </w:r>
    </w:p>
    <w:p w:rsidR="009765DD" w:rsidRPr="009765DD" w:rsidRDefault="009765DD" w:rsidP="009765DD">
      <w:pPr>
        <w:rPr>
          <w:rFonts w:ascii="Times New Roman" w:hAnsi="Times New Roman" w:cs="Times New Roman"/>
          <w:b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 </w:t>
      </w:r>
      <w:r w:rsidRPr="009765DD">
        <w:rPr>
          <w:rFonts w:ascii="Times New Roman" w:hAnsi="Times New Roman" w:cs="Times New Roman"/>
          <w:b/>
          <w:sz w:val="24"/>
          <w:szCs w:val="24"/>
        </w:rPr>
        <w:t xml:space="preserve">4. Порядок восстановления в МБДОУ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4.1. Воспитанники, отчисленные из учреждения по инициативе родителей (законных представителей) до завершения обучения, имеют право на восстановление в учреждение. 4.2. Для воспитанников, временно отчисленных из учреждения по личному заявлению родителей с условием сохранения места в учреждении, сохраняется место в учреждении на время, определенное родителями (законными представителями) воспитанников. </w:t>
      </w:r>
    </w:p>
    <w:p w:rsid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 xml:space="preserve">4.3. В остальных случаях восстановление воспитанников в учреждение осуществляется по письменному заявлению родителей (законных представителей) при наличии свободных мест. </w:t>
      </w:r>
    </w:p>
    <w:p w:rsidR="009765DD" w:rsidRPr="009765DD" w:rsidRDefault="009765DD" w:rsidP="009765DD">
      <w:pPr>
        <w:rPr>
          <w:rFonts w:ascii="Times New Roman" w:hAnsi="Times New Roman" w:cs="Times New Roman"/>
          <w:sz w:val="24"/>
          <w:szCs w:val="24"/>
        </w:rPr>
      </w:pPr>
      <w:r w:rsidRPr="009765DD">
        <w:rPr>
          <w:rFonts w:ascii="Times New Roman" w:hAnsi="Times New Roman" w:cs="Times New Roman"/>
          <w:sz w:val="24"/>
          <w:szCs w:val="24"/>
        </w:rPr>
        <w:t>4.4. Восстановление воспитанников в учреждение оформляется приказом по учреждению, с регистрацией факта приема воспитанника в «Книге учета движения детей»</w:t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sectPr xmlns:w="http://schemas.openxmlformats.org/wordprocessingml/2006/main" w:rsidR="009765DD" w:rsidRPr="009765DD" w:rsidSect="00686FC0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0446">
    <w:multiLevelType w:val="hybridMultilevel"/>
    <w:lvl w:ilvl="0" w:tplc="83259247">
      <w:start w:val="1"/>
      <w:numFmt w:val="decimal"/>
      <w:lvlText w:val="%1."/>
      <w:lvlJc w:val="left"/>
      <w:pPr>
        <w:ind w:left="720" w:hanging="360"/>
      </w:pPr>
    </w:lvl>
    <w:lvl w:ilvl="1" w:tplc="83259247" w:tentative="1">
      <w:start w:val="1"/>
      <w:numFmt w:val="lowerLetter"/>
      <w:lvlText w:val="%2."/>
      <w:lvlJc w:val="left"/>
      <w:pPr>
        <w:ind w:left="1440" w:hanging="360"/>
      </w:pPr>
    </w:lvl>
    <w:lvl w:ilvl="2" w:tplc="83259247" w:tentative="1">
      <w:start w:val="1"/>
      <w:numFmt w:val="lowerRoman"/>
      <w:lvlText w:val="%3."/>
      <w:lvlJc w:val="right"/>
      <w:pPr>
        <w:ind w:left="2160" w:hanging="180"/>
      </w:pPr>
    </w:lvl>
    <w:lvl w:ilvl="3" w:tplc="83259247" w:tentative="1">
      <w:start w:val="1"/>
      <w:numFmt w:val="decimal"/>
      <w:lvlText w:val="%4."/>
      <w:lvlJc w:val="left"/>
      <w:pPr>
        <w:ind w:left="2880" w:hanging="360"/>
      </w:pPr>
    </w:lvl>
    <w:lvl w:ilvl="4" w:tplc="83259247" w:tentative="1">
      <w:start w:val="1"/>
      <w:numFmt w:val="lowerLetter"/>
      <w:lvlText w:val="%5."/>
      <w:lvlJc w:val="left"/>
      <w:pPr>
        <w:ind w:left="3600" w:hanging="360"/>
      </w:pPr>
    </w:lvl>
    <w:lvl w:ilvl="5" w:tplc="83259247" w:tentative="1">
      <w:start w:val="1"/>
      <w:numFmt w:val="lowerRoman"/>
      <w:lvlText w:val="%6."/>
      <w:lvlJc w:val="right"/>
      <w:pPr>
        <w:ind w:left="4320" w:hanging="180"/>
      </w:pPr>
    </w:lvl>
    <w:lvl w:ilvl="6" w:tplc="83259247" w:tentative="1">
      <w:start w:val="1"/>
      <w:numFmt w:val="decimal"/>
      <w:lvlText w:val="%7."/>
      <w:lvlJc w:val="left"/>
      <w:pPr>
        <w:ind w:left="5040" w:hanging="360"/>
      </w:pPr>
    </w:lvl>
    <w:lvl w:ilvl="7" w:tplc="83259247" w:tentative="1">
      <w:start w:val="1"/>
      <w:numFmt w:val="lowerLetter"/>
      <w:lvlText w:val="%8."/>
      <w:lvlJc w:val="left"/>
      <w:pPr>
        <w:ind w:left="5760" w:hanging="360"/>
      </w:pPr>
    </w:lvl>
    <w:lvl w:ilvl="8" w:tplc="83259247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445">
    <w:multiLevelType w:val="hybridMultilevel"/>
    <w:lvl w:ilvl="0" w:tplc="10383985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30445">
    <w:abstractNumId w:val="30445"/>
  </w:num>
  <w:num w:numId="30446">
    <w:abstractNumId w:val="30446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6E4A"/>
    <w:rsid w:val="000A3C55"/>
    <w:rsid w:val="00686FC0"/>
    <w:rsid w:val="006B6E4A"/>
    <w:rsid w:val="00976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8372F4-7F78-41AE-AD3A-74EE3C806F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Relationship Id="rId139362536" Type="http://schemas.openxmlformats.org/officeDocument/2006/relationships/numbering" Target="numbering.xml"/><Relationship Id="rId618070908" Type="http://schemas.openxmlformats.org/officeDocument/2006/relationships/footnotes" Target="footnotes.xml"/><Relationship Id="rId375126640" Type="http://schemas.openxmlformats.org/officeDocument/2006/relationships/endnotes" Target="endnotes.xml"/><Relationship Id="rId892653179" Type="http://schemas.openxmlformats.org/officeDocument/2006/relationships/comments" Target="comments.xml"/><Relationship Id="rId353464302" Type="http://schemas.microsoft.com/office/2011/relationships/commentsExtended" Target="commentsExtended.xml"/><Relationship Id="rId307403828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9rZku0WGY1JxoVIHPayewg4cDg8=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139362536"/>
            <mdssi:RelationshipReference SourceId="rId618070908"/>
            <mdssi:RelationshipReference SourceId="rId375126640"/>
            <mdssi:RelationshipReference SourceId="rId892653179"/>
            <mdssi:RelationshipReference SourceId="rId353464302"/>
            <mdssi:RelationshipReference SourceId="rId307403828"/>
          </Transform>
          <Transform Algorithm="http://www.w3.org/TR/2001/REC-xml-c14n-20010315"/>
        </Transforms>
        <DigestMethod Algorithm="http://www.w3.org/2000/09/xmldsig#sha1"/>
        <DigestValue>eQ76JoeC7+iKQtrwXFBkcWujZBk=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FrFi6qejRL0jtdpwkVC4w+b8fbc=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t05AXpBkHBNTCICrdvAqPT6DHxg=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CNg0/ScGWRX8wTkKXYD6Kn4m7Ds=</DigestValue>
      </Reference>
      <Reference URI="/word/numbering.xml?ContentType=application/vnd.openxmlformats-officedocument.wordprocessingml.numbering+xml">
        <DigestMethod Algorithm="http://www.w3.org/2000/09/xmldsig#sha1"/>
        <DigestValue>OxEfrjc/E+J9R12YakFVeT3lxUs=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ukOgkrHMW0oZsGk2FSFGAJRo/+I=</DigestValue>
      </Reference>
      <Reference URI="/word/styles.xml?ContentType=application/vnd.openxmlformats-officedocument.wordprocessingml.styles+xml">
        <DigestMethod Algorithm="http://www.w3.org/2000/09/xmldsig#sha1"/>
        <DigestValue>x4Eg0U5KcFgpWNNBuV+rSFSWqqQ=</DigestValue>
      </Reference>
      <Reference URI="/word/theme/theme1.xml?ContentType=application/vnd.openxmlformats-officedocument.theme+xml">
        <DigestMethod Algorithm="http://www.w3.org/2000/09/xmldsig#sha1"/>
        <DigestValue>K3rt/CTIslQzCnFAg+kE1JCviY0=</DigestValue>
      </Reference>
      <Reference URI="/word/webSettings.xml?ContentType=application/vnd.openxmlformats-officedocument.wordprocessingml.webSettings+xml">
        <DigestMethod Algorithm="http://www.w3.org/2000/09/xmldsig#sha1"/>
        <DigestValue>3JVOoTdOm/LdH4Es4itMnJhpqeU=</DigestValue>
      </Reference>
    </Manifest>
    <SignatureProperties>
      <SignatureProperty Id="idSignatureTime" Target="#idPackageSignature">
        <mdssi:SignatureTime>
          <mdssi:Format>YYYY-MM-DDThh:mm:ssTZD</mdssi:Format>
          <mdssi:Value>2021-03-18T12:54:44Z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607</Words>
  <Characters>3464</Characters>
  <Application>Microsoft Office Word</Application>
  <DocSecurity>0</DocSecurity>
  <Lines>28</Lines>
  <Paragraphs>8</Paragraphs>
  <ScaleCrop>false</ScaleCrop>
  <Company/>
  <LinksUpToDate>false</LinksUpToDate>
  <CharactersWithSpaces>4063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3</cp:revision>
  <dcterms:created xsi:type="dcterms:W3CDTF">2019-03-16T19:16:00Z</dcterms:created>
  <dcterms:modified xsi:type="dcterms:W3CDTF">2019-04-09T11:23:00Z</dcterms:modified>
</cp:coreProperties>
</file>